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89" w:rsidRPr="00ED4489" w:rsidRDefault="004B3427" w:rsidP="00ED448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1368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0E82EF2" wp14:editId="265DCD9C">
            <wp:extent cx="5392396" cy="7176888"/>
            <wp:effectExtent l="895350" t="0" r="875665" b="0"/>
            <wp:docPr id="1" name="Рисунок 1" descr="C:\Users\геннадий\Desktop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6557" cy="718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E2" w:rsidRPr="00ED4489" w:rsidRDefault="007D34E2" w:rsidP="00ED448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427" w:rsidRPr="004B3427" w:rsidRDefault="004B3427" w:rsidP="004B342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по русскому языку для 4</w:t>
      </w: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составлена на основе следующих нормативных документов:</w:t>
      </w:r>
    </w:p>
    <w:p w:rsidR="004B3427" w:rsidRPr="004B3427" w:rsidRDefault="004B3427" w:rsidP="004B34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4B3427" w:rsidRPr="004B3427" w:rsidRDefault="004B3427" w:rsidP="004B34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4B342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Федерального государственного образовательного  стандарта НОО (2010 г.),</w:t>
      </w:r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-  Приказа </w:t>
      </w:r>
      <w:proofErr w:type="spellStart"/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>МОиН</w:t>
      </w:r>
      <w:proofErr w:type="spellEnd"/>
      <w:r w:rsidRPr="004B34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4B3427" w:rsidRDefault="004B3427" w:rsidP="004B3427">
      <w:pPr>
        <w:spacing w:line="240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4B342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Примерной программы начального  общего образования по иностранным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 xml:space="preserve"> языкам (английский язык, 2010 г.), 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br/>
        <w:t xml:space="preserve">      - Основной образовательной программы начального общего образования МБОУ 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</w:t>
      </w:r>
      <w:r w:rsidR="001D40BD">
        <w:rPr>
          <w:rFonts w:ascii="Times New Roman" w:eastAsia="Times New Roman" w:hAnsi="Times New Roman" w:cs="Times New Roman"/>
          <w:sz w:val="24"/>
          <w:szCs w:val="24"/>
        </w:rPr>
        <w:t>ательного учреждения «Лебединская основная общеобразовательная школа»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proofErr w:type="gramEnd"/>
      <w:r w:rsidRPr="004B3427">
        <w:rPr>
          <w:rFonts w:ascii="Times New Roman" w:eastAsia="Times New Roman" w:hAnsi="Times New Roman" w:cs="Times New Roman"/>
          <w:sz w:val="24"/>
          <w:szCs w:val="24"/>
        </w:rPr>
        <w:br/>
      </w:r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- Программы общеобразо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вательных учреждений «Русский язык. 4 класс</w:t>
      </w:r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>» авторов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>Л. Ф. Климанова, Т. В. Бабушкина. – М.</w:t>
      </w:r>
      <w:proofErr w:type="gramStart"/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:</w:t>
      </w:r>
      <w:proofErr w:type="gramEnd"/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Просвещение, 2011.  </w:t>
      </w:r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br/>
        <w:t xml:space="preserve">       -  </w:t>
      </w:r>
      <w:r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«Русский язык» для 4 класса авторов</w:t>
      </w:r>
      <w:r w:rsidRPr="004B34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>Л. Ф. Климанова, Т. В. Бабушкина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42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B3427">
        <w:rPr>
          <w:rFonts w:ascii="Times New Roman" w:eastAsia="Times New Roman" w:hAnsi="Times New Roman" w:cs="Times New Roman"/>
          <w:sz w:val="24"/>
          <w:szCs w:val="24"/>
        </w:rPr>
        <w:t xml:space="preserve"> УМК состоит из учебника, рабочей тетради, тест</w:t>
      </w:r>
      <w:r>
        <w:rPr>
          <w:rFonts w:ascii="Times New Roman" w:eastAsia="Times New Roman" w:hAnsi="Times New Roman" w:cs="Times New Roman"/>
          <w:sz w:val="24"/>
          <w:szCs w:val="24"/>
        </w:rPr>
        <w:t>овой книги и диска аудиозаписей</w:t>
      </w:r>
    </w:p>
    <w:p w:rsidR="004B3427" w:rsidRPr="004B3427" w:rsidRDefault="004B3427" w:rsidP="004B3427">
      <w:pPr>
        <w:spacing w:line="240" w:lineRule="auto"/>
        <w:ind w:left="-284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830D3">
        <w:rPr>
          <w:rFonts w:ascii="Times New Roman" w:hAnsi="Times New Roman" w:cs="Times New Roman"/>
          <w:sz w:val="24"/>
          <w:szCs w:val="24"/>
        </w:rPr>
        <w:t>Учебный предмет «Русский язык». Познавательная направленность курса обеспечивает усвоение языка как важнейшего инструмента познавательной деятельности человека, как средства познания и развития речевого мышления. Мы познаем мир через родной язык, его знаковую систему, т. е. через языковой знак, который является символическим «заместителем» реальности (языковой знак имеет план содержания — семантическая сторона и план выражения — фонетическая и формально-грамматическая сторона).</w:t>
      </w:r>
    </w:p>
    <w:p w:rsidR="00ED4489" w:rsidRPr="00ED4489" w:rsidRDefault="00ED4489" w:rsidP="004B342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DD5" w:rsidRPr="001830D3" w:rsidRDefault="007F3DD5" w:rsidP="00660A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0D3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7F3DD5" w:rsidRPr="001830D3" w:rsidRDefault="007F3DD5" w:rsidP="007F3D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0D3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1830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30D3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7F3DD5" w:rsidRPr="001830D3" w:rsidRDefault="007F3DD5" w:rsidP="007F3DD5">
      <w:pPr>
        <w:pStyle w:val="a4"/>
        <w:jc w:val="center"/>
        <w:rPr>
          <w:b/>
        </w:rPr>
      </w:pPr>
      <w:r w:rsidRPr="001830D3">
        <w:rPr>
          <w:b/>
        </w:rPr>
        <w:t>Личностные результаты</w:t>
      </w:r>
    </w:p>
    <w:p w:rsidR="007F3DD5" w:rsidRPr="001830D3" w:rsidRDefault="007F3DD5" w:rsidP="007F3DD5">
      <w:pPr>
        <w:pStyle w:val="a4"/>
      </w:pPr>
      <w:r w:rsidRPr="001830D3"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7F3DD5" w:rsidRPr="001830D3" w:rsidRDefault="007F3DD5" w:rsidP="007F3DD5">
      <w:pPr>
        <w:pStyle w:val="a4"/>
      </w:pPr>
      <w:r w:rsidRPr="001830D3"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F3DD5" w:rsidRPr="001830D3" w:rsidRDefault="007F3DD5" w:rsidP="007F3DD5">
      <w:pPr>
        <w:pStyle w:val="a4"/>
      </w:pPr>
      <w:r w:rsidRPr="001830D3">
        <w:t>3. Развитие самостоятельности и личной ответственности за свои поступки на основе представлений о нравственных нормах.</w:t>
      </w:r>
    </w:p>
    <w:p w:rsidR="007F3DD5" w:rsidRPr="001830D3" w:rsidRDefault="007F3DD5" w:rsidP="007F3DD5">
      <w:pPr>
        <w:pStyle w:val="a4"/>
      </w:pPr>
      <w:r w:rsidRPr="001830D3">
        <w:lastRenderedPageBreak/>
        <w:t>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7F3DD5" w:rsidRPr="001830D3" w:rsidRDefault="007F3DD5" w:rsidP="007F3DD5">
      <w:pPr>
        <w:pStyle w:val="a4"/>
      </w:pPr>
      <w:r w:rsidRPr="001830D3">
        <w:t>5. Формирование эстетических потребностей, ценностей и чувств.</w:t>
      </w:r>
    </w:p>
    <w:p w:rsidR="007F3DD5" w:rsidRPr="001830D3" w:rsidRDefault="007F3DD5" w:rsidP="007F3DD5">
      <w:pPr>
        <w:pStyle w:val="a4"/>
      </w:pPr>
      <w:r w:rsidRPr="001830D3">
        <w:t xml:space="preserve">6. Развитие навыков сотрудничества </w:t>
      </w:r>
      <w:proofErr w:type="gramStart"/>
      <w:r w:rsidRPr="001830D3">
        <w:t>со</w:t>
      </w:r>
      <w:proofErr w:type="gramEnd"/>
      <w:r w:rsidRPr="001830D3"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7F3DD5" w:rsidRPr="001830D3" w:rsidRDefault="007F3DD5" w:rsidP="00341D5F">
      <w:pPr>
        <w:pStyle w:val="a4"/>
        <w:jc w:val="center"/>
        <w:rPr>
          <w:b/>
        </w:rPr>
      </w:pPr>
      <w:proofErr w:type="spellStart"/>
      <w:r w:rsidRPr="001830D3">
        <w:rPr>
          <w:b/>
        </w:rPr>
        <w:t>Метапредметные</w:t>
      </w:r>
      <w:proofErr w:type="spellEnd"/>
      <w:r w:rsidRPr="001830D3">
        <w:rPr>
          <w:b/>
        </w:rPr>
        <w:t xml:space="preserve"> результаты</w:t>
      </w:r>
    </w:p>
    <w:p w:rsidR="007F3DD5" w:rsidRPr="001830D3" w:rsidRDefault="007F3DD5" w:rsidP="007F3DD5">
      <w:pPr>
        <w:pStyle w:val="a4"/>
      </w:pPr>
      <w:r w:rsidRPr="001830D3"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F3DD5" w:rsidRPr="001830D3" w:rsidRDefault="007F3DD5" w:rsidP="007F3DD5">
      <w:pPr>
        <w:pStyle w:val="a4"/>
      </w:pPr>
      <w:r w:rsidRPr="001830D3">
        <w:t>2. Способность принимать и сохранять цели и задачи учебной деятельности, находить средства её осуществления.</w:t>
      </w:r>
    </w:p>
    <w:p w:rsidR="007F3DD5" w:rsidRPr="001830D3" w:rsidRDefault="007F3DD5" w:rsidP="007F3DD5">
      <w:pPr>
        <w:pStyle w:val="a4"/>
      </w:pPr>
      <w:r w:rsidRPr="001830D3">
        <w:t>3. Умение включаться в обсуждение проблем творческого и поискового характера, усваивать способы их решения.</w:t>
      </w:r>
    </w:p>
    <w:p w:rsidR="007F3DD5" w:rsidRPr="001830D3" w:rsidRDefault="007F3DD5" w:rsidP="007F3DD5">
      <w:pPr>
        <w:pStyle w:val="a4"/>
      </w:pPr>
      <w:r w:rsidRPr="001830D3">
        <w:t>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7F3DD5" w:rsidRPr="001830D3" w:rsidRDefault="007F3DD5" w:rsidP="007F3DD5">
      <w:pPr>
        <w:pStyle w:val="a4"/>
      </w:pPr>
      <w:r w:rsidRPr="001830D3">
        <w:t>5. Освоение начальных форм самонаблюдения в процессе познавательной деятельности.</w:t>
      </w:r>
    </w:p>
    <w:p w:rsidR="007F3DD5" w:rsidRPr="001830D3" w:rsidRDefault="007F3DD5" w:rsidP="007F3DD5">
      <w:pPr>
        <w:pStyle w:val="a4"/>
      </w:pPr>
      <w:r w:rsidRPr="001830D3">
        <w:t>6. Умение создавать и использовать знаково-символические модели для решения учебных и практических задач.</w:t>
      </w:r>
    </w:p>
    <w:p w:rsidR="007F3DD5" w:rsidRPr="001830D3" w:rsidRDefault="007F3DD5" w:rsidP="007F3DD5">
      <w:pPr>
        <w:pStyle w:val="a4"/>
      </w:pPr>
      <w:r w:rsidRPr="001830D3">
        <w:t>7. Использование различных способов поиска (в справочных источниках и открытом учебном информационном пространстве —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7F3DD5" w:rsidRPr="001830D3" w:rsidRDefault="007F3DD5" w:rsidP="007F3DD5">
      <w:pPr>
        <w:pStyle w:val="a4"/>
      </w:pPr>
      <w:r w:rsidRPr="001830D3">
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7F3DD5" w:rsidRPr="001830D3" w:rsidRDefault="007F3DD5" w:rsidP="007F3DD5">
      <w:pPr>
        <w:pStyle w:val="a4"/>
      </w:pPr>
      <w:r w:rsidRPr="001830D3">
        <w:t>9. Овладение следующими логическими действиями: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сравнение;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анализ;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синтез;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классификация и обобщение по родовидовым признакам;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установление аналогий и причинно-следственных связей;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построение рассуждений;</w:t>
      </w:r>
    </w:p>
    <w:p w:rsidR="007F3DD5" w:rsidRPr="001830D3" w:rsidRDefault="007F3DD5" w:rsidP="007F3DD5">
      <w:pPr>
        <w:pStyle w:val="a4"/>
        <w:ind w:left="567"/>
      </w:pPr>
      <w:r w:rsidRPr="001830D3">
        <w:rPr>
          <w:rFonts w:eastAsia="ZapfDingbats"/>
          <w:color w:val="666666"/>
        </w:rPr>
        <w:t xml:space="preserve">● </w:t>
      </w:r>
      <w:r w:rsidRPr="001830D3">
        <w:t>отнесение к известным понятиям.</w:t>
      </w:r>
    </w:p>
    <w:p w:rsidR="007F3DD5" w:rsidRPr="001830D3" w:rsidRDefault="007F3DD5" w:rsidP="007F3DD5">
      <w:pPr>
        <w:pStyle w:val="a4"/>
      </w:pPr>
      <w:r w:rsidRPr="001830D3">
        <w:t>10. Готовность слушать собеседника и вести диалог, признавать возможность существования различных точек зрения и права каждого иметь свою. Умение излагать своё мнение и аргументировать свою точку зрения и оценку событий. Умение активно использовать диалог и монолог как речевые средства для решения коммуникативных и познавательных задач.</w:t>
      </w:r>
    </w:p>
    <w:p w:rsidR="007F3DD5" w:rsidRPr="001830D3" w:rsidRDefault="007F3DD5" w:rsidP="007F3DD5">
      <w:pPr>
        <w:pStyle w:val="a4"/>
      </w:pPr>
      <w:r w:rsidRPr="001830D3">
        <w:t>11. Определение общей цели совместной деятельности и путей её достижения; умение договариваться о распределении функций и ролей, осуществлять взаимный контроль, адекватно оценивать собственное поведение.</w:t>
      </w:r>
    </w:p>
    <w:p w:rsidR="007F3DD5" w:rsidRPr="001830D3" w:rsidRDefault="007F3DD5" w:rsidP="007F3DD5">
      <w:pPr>
        <w:pStyle w:val="a4"/>
      </w:pPr>
      <w:r w:rsidRPr="001830D3">
        <w:t>12. Готовность конструктивно разрешать конфликты с учётом интересов сторон и сотрудничества.</w:t>
      </w:r>
    </w:p>
    <w:p w:rsidR="007F3DD5" w:rsidRPr="001830D3" w:rsidRDefault="007F3DD5" w:rsidP="007F3DD5">
      <w:pPr>
        <w:pStyle w:val="a4"/>
      </w:pPr>
      <w:r w:rsidRPr="001830D3">
        <w:lastRenderedPageBreak/>
        <w:t xml:space="preserve">13. Овладение базовыми </w:t>
      </w:r>
      <w:proofErr w:type="spellStart"/>
      <w:r w:rsidRPr="001830D3">
        <w:t>межпредметными</w:t>
      </w:r>
      <w:proofErr w:type="spellEnd"/>
      <w:r w:rsidRPr="001830D3">
        <w:t xml:space="preserve"> понятиями, отражающими существенные связи и отношения между объектами или процессами.</w:t>
      </w:r>
    </w:p>
    <w:p w:rsidR="007F3DD5" w:rsidRPr="001830D3" w:rsidRDefault="007F3DD5" w:rsidP="007F3DD5">
      <w:pPr>
        <w:pStyle w:val="a4"/>
        <w:jc w:val="center"/>
        <w:rPr>
          <w:b/>
        </w:rPr>
      </w:pPr>
      <w:r w:rsidRPr="001830D3">
        <w:rPr>
          <w:b/>
        </w:rPr>
        <w:t>Предметные результаты</w:t>
      </w:r>
    </w:p>
    <w:p w:rsidR="007F3DD5" w:rsidRPr="001830D3" w:rsidRDefault="007F3DD5" w:rsidP="007F3DD5">
      <w:pPr>
        <w:pStyle w:val="a4"/>
      </w:pPr>
      <w:r w:rsidRPr="001830D3">
        <w:t>1. Формирование 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F3DD5" w:rsidRPr="001830D3" w:rsidRDefault="007F3DD5" w:rsidP="007F3DD5">
      <w:pPr>
        <w:pStyle w:val="a4"/>
      </w:pPr>
      <w:r w:rsidRPr="001830D3"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русского языка как государственного языка Российской Федерации, языка межнационального общения.</w:t>
      </w:r>
    </w:p>
    <w:p w:rsidR="007F3DD5" w:rsidRPr="001830D3" w:rsidRDefault="007F3DD5" w:rsidP="007F3DD5">
      <w:pPr>
        <w:pStyle w:val="a4"/>
      </w:pPr>
      <w:r w:rsidRPr="001830D3">
        <w:t>3. 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отношение и функции.</w:t>
      </w:r>
    </w:p>
    <w:p w:rsidR="007F3DD5" w:rsidRPr="001830D3" w:rsidRDefault="007F3DD5" w:rsidP="007F3DD5">
      <w:pPr>
        <w:pStyle w:val="a4"/>
      </w:pPr>
      <w:r w:rsidRPr="001830D3"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7F3DD5" w:rsidRPr="001830D3" w:rsidRDefault="007F3DD5" w:rsidP="007F3DD5">
      <w:pPr>
        <w:pStyle w:val="a4"/>
      </w:pPr>
      <w:r w:rsidRPr="001830D3">
        <w:t>5. Овладение  представлениями о нормах русского и родного литературного языка (орфоэпических, лексических, грамматических) и правилах речевого этикета.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:rsidR="007F3DD5" w:rsidRPr="001830D3" w:rsidRDefault="007F3DD5" w:rsidP="007F3DD5">
      <w:pPr>
        <w:pStyle w:val="a4"/>
      </w:pPr>
      <w:r w:rsidRPr="001830D3">
        <w:t>6. Формирование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F3DD5" w:rsidRPr="001830D3" w:rsidRDefault="007F3DD5" w:rsidP="007F3DD5">
      <w:pPr>
        <w:pStyle w:val="a4"/>
      </w:pPr>
      <w:r w:rsidRPr="001830D3">
        <w:t>7. Овладение учебными действиями с языковыми единицами и умение использовать приобретённые знания для решения познавательных, практических и коммуникативных задач.</w:t>
      </w:r>
    </w:p>
    <w:p w:rsidR="007F3DD5" w:rsidRPr="001830D3" w:rsidRDefault="007F3DD5" w:rsidP="007F3DD5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1830D3">
        <w:rPr>
          <w:rFonts w:ascii="Times New Roman" w:hAnsi="Times New Roman" w:cs="Times New Roman"/>
          <w:color w:val="auto"/>
          <w:sz w:val="24"/>
          <w:szCs w:val="24"/>
        </w:rPr>
        <w:t>Содержание программного материала.</w:t>
      </w:r>
    </w:p>
    <w:p w:rsidR="007F3DD5" w:rsidRPr="001830D3" w:rsidRDefault="007F3DD5" w:rsidP="007F3DD5">
      <w:pPr>
        <w:pStyle w:val="a4"/>
        <w:rPr>
          <w:b/>
          <w:bCs/>
        </w:rPr>
      </w:pPr>
      <w:r w:rsidRPr="001830D3">
        <w:rPr>
          <w:b/>
          <w:bCs/>
        </w:rPr>
        <w:t xml:space="preserve">Речевое общение </w:t>
      </w:r>
    </w:p>
    <w:p w:rsidR="007F3DD5" w:rsidRPr="001830D3" w:rsidRDefault="007F3DD5" w:rsidP="007F3DD5">
      <w:pPr>
        <w:pStyle w:val="a4"/>
      </w:pPr>
      <w:r w:rsidRPr="001830D3">
        <w:t>Коммуникативно-речевые навыки. Расширение понятия о речевом общении: ролевые отношения (</w:t>
      </w:r>
      <w:r w:rsidRPr="001830D3">
        <w:rPr>
          <w:bCs/>
        </w:rPr>
        <w:t xml:space="preserve">кто </w:t>
      </w:r>
      <w:r w:rsidRPr="001830D3">
        <w:t xml:space="preserve">и </w:t>
      </w:r>
      <w:proofErr w:type="spellStart"/>
      <w:r w:rsidRPr="001830D3">
        <w:rPr>
          <w:bCs/>
        </w:rPr>
        <w:t>кому</w:t>
      </w:r>
      <w:r w:rsidRPr="001830D3">
        <w:t>говорит</w:t>
      </w:r>
      <w:proofErr w:type="spellEnd"/>
      <w:r w:rsidRPr="001830D3">
        <w:t>), содержание речи и словесное ее оформление (</w:t>
      </w:r>
      <w:r w:rsidRPr="001830D3">
        <w:rPr>
          <w:bCs/>
        </w:rPr>
        <w:t xml:space="preserve">что </w:t>
      </w:r>
      <w:r w:rsidRPr="001830D3">
        <w:t xml:space="preserve">и </w:t>
      </w:r>
      <w:proofErr w:type="spellStart"/>
      <w:r w:rsidRPr="001830D3">
        <w:rPr>
          <w:bCs/>
        </w:rPr>
        <w:t>как</w:t>
      </w:r>
      <w:r w:rsidRPr="001830D3">
        <w:t>говорится</w:t>
      </w:r>
      <w:proofErr w:type="spellEnd"/>
      <w:r w:rsidRPr="001830D3">
        <w:t>), цель и мотивы общения (</w:t>
      </w:r>
      <w:r w:rsidRPr="001830D3">
        <w:rPr>
          <w:bCs/>
        </w:rPr>
        <w:t xml:space="preserve">зачем </w:t>
      </w:r>
      <w:r w:rsidRPr="001830D3">
        <w:t xml:space="preserve">и </w:t>
      </w:r>
      <w:r w:rsidRPr="001830D3">
        <w:rPr>
          <w:bCs/>
        </w:rPr>
        <w:t xml:space="preserve">почему </w:t>
      </w:r>
      <w:r w:rsidRPr="001830D3">
        <w:t xml:space="preserve">говорится). Умение общаться на разных уровнях (собеседник, группа, коллектив). Создание коммуникативно-речевых ситуаций в условиях реального общения и воображаемого общения на основе текстов художественных произведений (Малыш — </w:t>
      </w:r>
      <w:proofErr w:type="spellStart"/>
      <w:r w:rsidRPr="001830D3">
        <w:t>Карлсон</w:t>
      </w:r>
      <w:proofErr w:type="spellEnd"/>
      <w:r w:rsidRPr="001830D3">
        <w:t>, Малыш — родители, королева — служанка, командир — солдат и др.). Нравственные взаимоотношения партнеров, основанные на взаимопонимании и уважении. Представление о качестве речевого общения: выразительности, информативности, логичности, правильности речи. Роль умения слушать и говорить в речевом общении. Осмысление целей устного общения: говорить — это воздействовать на слушателя, приобщать его к своим ценностям</w:t>
      </w:r>
      <w:proofErr w:type="gramStart"/>
      <w:r w:rsidRPr="001830D3">
        <w:t xml:space="preserve"> ,</w:t>
      </w:r>
      <w:proofErr w:type="gramEnd"/>
      <w:r w:rsidRPr="001830D3">
        <w:t xml:space="preserve">своим взглядам на мир, слушать — узнавать новое. Практическое   овладение приемами интонационно-выразительной речи (громкость, темп, мелодика речи и др.); умение пользоваться интонацией для передачи своего отношения к сказанному; умение улавливать отношение собеседника к высказыванию по вспомогательным средствам общения (мимика, жесты, интонация, паузы). Умение переходить в общении с позиции говорящего на позицию слушателя, соотнести свое высказывание с позицией партнера. Умение вести диалог-расспрос, аргументировать свое высказывание, доказывать свою точку зрения. Развитие диалогической и связной монологической речи. Умение составить краткий и полный рассказ на заданную тему, устно воспроизводить содержание прочитанного текста, давать его оценку. Развитие внимания к произносительной и </w:t>
      </w:r>
      <w:r w:rsidRPr="001830D3">
        <w:lastRenderedPageBreak/>
        <w:t>содержательной сторонам речи, недостаткам устного речевого общения (несвязность, многословие, логическая незавершенность, шаблонность и однообразие речи и др.); умение тактично указать на недостатки партнеру.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Текст</w:t>
      </w:r>
    </w:p>
    <w:p w:rsidR="007F3DD5" w:rsidRPr="001830D3" w:rsidRDefault="007F3DD5" w:rsidP="007F3DD5">
      <w:pPr>
        <w:pStyle w:val="a4"/>
      </w:pPr>
      <w:r w:rsidRPr="001830D3">
        <w:t xml:space="preserve"> Письменная форма общения. Роль письма и чтения в речевом общении. Умение перевести устные высказывания в форму текста-диалога и текста-монолога (с помощью учителя). Понятие о тексте как связном, законченном речевом произведении. Тема, главная мысль, заглавие текста, опорные слова, абзацы. Расширение представлений о тексте: составление текста на заданную тему («Золотая осень», «Моя собака» и др.) и текста, отражающего проблему общения — нравственную, коммуникативно-речевую («Почему я люблю осень?», «Зачем мне нужна собака?» и др.). Различение типов текста: повествования, рассуждения, описания. Составление текстов-повествований (по заданному плану, по вопросам), текста — описания любимой игрушки, предмета живой и неживой природы. План простой и развернутый. Изложение текста по самостоятельно или коллективно составленному плану. Сочинение на заданную и свободную тему, на тему по выбору (на основе прочитанных произведений). Написание деловых текстов: записки, объявления, письма, отзыва о книге, фильме и др. Элементарное сравнение небольших текстов научного и художественного стиля, умение выделить их характерные признаки (сообщить информацию, дать объяснение, оказать воздействие на слушателя, читателя, изобразить что-либо).</w:t>
      </w:r>
    </w:p>
    <w:p w:rsidR="007F3DD5" w:rsidRPr="001830D3" w:rsidRDefault="007F3DD5" w:rsidP="007F3DD5">
      <w:pPr>
        <w:pStyle w:val="a4"/>
      </w:pPr>
      <w:r w:rsidRPr="001830D3">
        <w:t>Культура оформления письменного текста: разборчивое письмо в соответствии с требованиями каллиграфии. Письменные способы общения: фрагменты из истории славянской письменности.</w:t>
      </w:r>
    </w:p>
    <w:p w:rsidR="007F3DD5" w:rsidRPr="001830D3" w:rsidRDefault="007F3DD5" w:rsidP="007F3DD5">
      <w:pPr>
        <w:pStyle w:val="a4"/>
      </w:pPr>
      <w:r w:rsidRPr="001830D3">
        <w:t xml:space="preserve">Осмысление цели письменных форм общения: человек пишет для того, чтобы воздействовать на своего речевого партнера, а читает для удовлетворения своих потребностей (узнать что-то новое, интересное, получить дополнительные сведения, ознакомиться с чем-либо, развлечься и др.). Речевой этикет. </w:t>
      </w:r>
      <w:proofErr w:type="gramStart"/>
      <w:r w:rsidRPr="001830D3">
        <w:t>Формулы речевого этикета, используемые в устной и письменной формах общения, в различных сферах личного и социального общения (в школе, клубе, театре и дома).</w:t>
      </w:r>
      <w:proofErr w:type="gramEnd"/>
      <w:r w:rsidRPr="001830D3">
        <w:t xml:space="preserve"> Умение различать и соотносить содержательную (смысловую) сторону речи и способы ее словесного выражения. Использование в речи вспомогательных средств общения: мимики, жестов, выразительных движений, интонации, пауз. Закрепление навыков смыслового, интонационно-выразительного чтения письменных текстов из учебника в темпе разговорной речи.</w:t>
      </w:r>
    </w:p>
    <w:p w:rsidR="007F3DD5" w:rsidRPr="001830D3" w:rsidRDefault="007F3DD5" w:rsidP="007F3DD5">
      <w:pPr>
        <w:pStyle w:val="a4"/>
        <w:rPr>
          <w:b/>
          <w:bCs/>
        </w:rPr>
      </w:pPr>
      <w:r w:rsidRPr="001830D3">
        <w:rPr>
          <w:b/>
          <w:bCs/>
        </w:rPr>
        <w:t>Язык в речевом общении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t xml:space="preserve">Роль языка в общении. Из истории происхождения слов. Знакомство с нормами русского литературного языка. Наблюдение за тем, как звуковые единицы (звуки, слоги) и звуковые явления (ударение, интонация) обеспечивают функционирование языка — основного средства общения людей. Различение предложений и словосочетаний. Виды предложений по цели высказывания и по интонации. Знаки препинания. Главные и второстепенные члены предложения. Связь слов в предложении. Однородные члены предложения. Знаки препинания при однородных членах предложения. Простые и сложные предложения. Знаки препинания в сложных предложениях с союзами и, а, но. Слово и его значение. Слово как двусторонняя единица языка: рассмотрение слова с содержательной (внутренней) и формальной стороны. Обобщение представлений о лексическом значении слова. Тематическая классификация слов на разных основаниях. Наблюдение за смысловыми связями слов. Прямое и переносное значение слова, многозначность. Антонимы, синонимы. Омонимы. Фразеологизмы. Роль слова в художественном тексте.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Состав слова. Однокоренные слова</w:t>
      </w:r>
    </w:p>
    <w:p w:rsidR="007F3DD5" w:rsidRPr="001830D3" w:rsidRDefault="007F3DD5" w:rsidP="007F3DD5">
      <w:pPr>
        <w:pStyle w:val="a4"/>
      </w:pPr>
      <w:r w:rsidRPr="001830D3">
        <w:t xml:space="preserve">Разбор слов по составу. Образование новых слов с помощью приставок. Разделительный твёрдый и мягкие знаки. Образование новых слов с помощью суффиксов. Правописание суффиксов – </w:t>
      </w:r>
      <w:proofErr w:type="spellStart"/>
      <w:r w:rsidRPr="001830D3">
        <w:t>ик</w:t>
      </w:r>
      <w:proofErr w:type="spellEnd"/>
      <w:r w:rsidRPr="001830D3">
        <w:t xml:space="preserve">, - </w:t>
      </w:r>
      <w:proofErr w:type="spellStart"/>
      <w:r w:rsidRPr="001830D3">
        <w:t>ек</w:t>
      </w:r>
      <w:proofErr w:type="spellEnd"/>
      <w:r w:rsidRPr="001830D3">
        <w:t xml:space="preserve">. Однокоренные слова. Обозначение на письме безударных </w:t>
      </w:r>
      <w:r w:rsidRPr="001830D3">
        <w:lastRenderedPageBreak/>
        <w:t xml:space="preserve">гласных и парных по глухости-звонкости согласных звуков в корнях слов. Правописание приставок и слов с разделительным твердым знаком. Удвоенные согласные в </w:t>
      </w:r>
      <w:proofErr w:type="gramStart"/>
      <w:r w:rsidRPr="001830D3">
        <w:t>корне слова</w:t>
      </w:r>
      <w:proofErr w:type="gramEnd"/>
      <w:r w:rsidRPr="001830D3">
        <w:t xml:space="preserve">. Сложные слова. Роль слова в художественном тексте.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Слово как часть речи</w:t>
      </w:r>
    </w:p>
    <w:p w:rsidR="007F3DD5" w:rsidRPr="001830D3" w:rsidRDefault="007F3DD5" w:rsidP="007F3DD5">
      <w:pPr>
        <w:pStyle w:val="a4"/>
      </w:pPr>
      <w:r w:rsidRPr="001830D3">
        <w:t>Целостное представление о частях речи. Их роль в предложении. Различение и общность частей речи. Грамматические значения частей речи.</w:t>
      </w:r>
    </w:p>
    <w:p w:rsidR="00162AC4" w:rsidRPr="001830D3" w:rsidRDefault="00162AC4" w:rsidP="007F3DD5">
      <w:pPr>
        <w:pStyle w:val="a4"/>
        <w:rPr>
          <w:b/>
        </w:rPr>
      </w:pPr>
    </w:p>
    <w:p w:rsidR="007F3DD5" w:rsidRPr="001830D3" w:rsidRDefault="007F3DD5" w:rsidP="007F3DD5">
      <w:pPr>
        <w:pStyle w:val="a4"/>
      </w:pPr>
      <w:r w:rsidRPr="001830D3">
        <w:rPr>
          <w:b/>
        </w:rPr>
        <w:t>Имя существительное</w:t>
      </w:r>
    </w:p>
    <w:p w:rsidR="007F3DD5" w:rsidRPr="001830D3" w:rsidRDefault="007F3DD5" w:rsidP="007F3DD5">
      <w:pPr>
        <w:pStyle w:val="a4"/>
      </w:pPr>
      <w:r w:rsidRPr="001830D3">
        <w:t xml:space="preserve">Общее значение, вопросы. Род имен существительных как постоянный признак. Изменяемые признаки: число, падеж. Склонение имен существительных в единственном числе. Способы распознавания склонения существительного. Несклоняемые имена существительные. Три склонения имен существительных. Безударные падежные окончания имен существительных 1, 2 и 3-го склонений (кроме имен существительных на </w:t>
      </w:r>
      <w:proofErr w:type="gramStart"/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м</w:t>
      </w:r>
      <w:proofErr w:type="gramEnd"/>
      <w:r w:rsidRPr="001830D3">
        <w:rPr>
          <w:b/>
          <w:bCs/>
        </w:rPr>
        <w:t>я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ий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ие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ия</w:t>
      </w:r>
      <w:proofErr w:type="spellEnd"/>
      <w:r w:rsidRPr="001830D3">
        <w:t>); мягкий знак (</w:t>
      </w:r>
      <w:r w:rsidRPr="001830D3">
        <w:rPr>
          <w:b/>
          <w:bCs/>
        </w:rPr>
        <w:t>ь</w:t>
      </w:r>
      <w:r w:rsidRPr="001830D3">
        <w:t xml:space="preserve">) после шипящих согласных в конце существительных женского рода 3-го склонения и его отсутствие в конце существительных мужского рода. Склонение существительных во множественном числе. Правописание падежных окончаний существительных во множественном числе. Употребление предлогов с именами существительными в разных падежах. Различение именительного и винительного, родительного и винительного падежей. Имена существительные собственные и нарицательные. Роль имен существительных в речи и в составе предложений.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Имя прилагательное</w:t>
      </w:r>
    </w:p>
    <w:p w:rsidR="007F3DD5" w:rsidRPr="001830D3" w:rsidRDefault="007F3DD5" w:rsidP="007F3DD5">
      <w:pPr>
        <w:pStyle w:val="a4"/>
      </w:pPr>
      <w:r w:rsidRPr="001830D3">
        <w:t xml:space="preserve">Общее значение, вопросы. Изменение прилагательных по родам, числам, падежам. Склонение имен прилагательных мужского, женского и среднего рода в единственном числе. Связь прилагательных с именами существительными. Склонение имен прилагательных во множественном числе. Безударные падежные окончания имен прилагательных в единственном и во множественном числе (кроме имен прилагательных с основой на шипящие, </w:t>
      </w:r>
      <w:proofErr w:type="gramStart"/>
      <w:r w:rsidRPr="001830D3">
        <w:rPr>
          <w:b/>
          <w:bCs/>
        </w:rPr>
        <w:t>-ц</w:t>
      </w:r>
      <w:proofErr w:type="gram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ий</w:t>
      </w:r>
      <w:proofErr w:type="spellEnd"/>
      <w:r w:rsidRPr="001830D3">
        <w:t xml:space="preserve">, с окончаниями на </w:t>
      </w:r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ья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ье</w:t>
      </w:r>
      <w:proofErr w:type="spellEnd"/>
      <w:r w:rsidRPr="001830D3">
        <w:rPr>
          <w:b/>
          <w:bCs/>
        </w:rPr>
        <w:t>, -</w:t>
      </w:r>
      <w:proofErr w:type="spellStart"/>
      <w:r w:rsidRPr="001830D3">
        <w:rPr>
          <w:b/>
          <w:bCs/>
        </w:rPr>
        <w:t>ов</w:t>
      </w:r>
      <w:proofErr w:type="spellEnd"/>
      <w:r w:rsidRPr="001830D3">
        <w:rPr>
          <w:b/>
          <w:bCs/>
        </w:rPr>
        <w:t>, -ин</w:t>
      </w:r>
      <w:r w:rsidRPr="001830D3">
        <w:t xml:space="preserve">) и способы их проверки.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Местоимение</w:t>
      </w:r>
    </w:p>
    <w:p w:rsidR="007F3DD5" w:rsidRPr="001830D3" w:rsidRDefault="007F3DD5" w:rsidP="007F3DD5">
      <w:pPr>
        <w:pStyle w:val="a4"/>
      </w:pPr>
      <w:r w:rsidRPr="001830D3">
        <w:t xml:space="preserve"> Общие сведения о местоимении как части речи. Местоимения 1, 2 и 3_го лица единственного и множественного числа. Правописание личных местоимений с предлогами. Личные местоимения как члены предложения, наблюдение за их ролью в предложении.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Глагол</w:t>
      </w:r>
    </w:p>
    <w:p w:rsidR="007F3DD5" w:rsidRDefault="007F3DD5" w:rsidP="007F3DD5">
      <w:pPr>
        <w:pStyle w:val="a4"/>
      </w:pPr>
      <w:r w:rsidRPr="001830D3">
        <w:t xml:space="preserve"> Общее значение, вопросы. Неопределенная форма глагола как его начальная форма. Изменение глаголов по лицам и числам в настоящем и будущем времени (спряжение). Глаголы I и II спряжения; мягкий знак (</w:t>
      </w:r>
      <w:r w:rsidRPr="001830D3">
        <w:rPr>
          <w:b/>
          <w:bCs/>
        </w:rPr>
        <w:t>ь</w:t>
      </w:r>
      <w:r w:rsidRPr="001830D3">
        <w:t xml:space="preserve">) после шипящих в глаголах 2_го лица единственного числа; глаголы на </w:t>
      </w:r>
      <w:proofErr w:type="gramStart"/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т</w:t>
      </w:r>
      <w:proofErr w:type="gramEnd"/>
      <w:r w:rsidRPr="001830D3">
        <w:rPr>
          <w:b/>
          <w:bCs/>
        </w:rPr>
        <w:t>ся</w:t>
      </w:r>
      <w:r w:rsidRPr="001830D3">
        <w:t>и</w:t>
      </w:r>
      <w:proofErr w:type="spellEnd"/>
      <w:r w:rsidRPr="001830D3">
        <w:t xml:space="preserve"> </w:t>
      </w:r>
      <w:r w:rsidRPr="001830D3">
        <w:rPr>
          <w:b/>
          <w:bCs/>
        </w:rPr>
        <w:t>-</w:t>
      </w:r>
      <w:proofErr w:type="spellStart"/>
      <w:r w:rsidRPr="001830D3">
        <w:rPr>
          <w:b/>
          <w:bCs/>
        </w:rPr>
        <w:t>ться</w:t>
      </w:r>
      <w:proofErr w:type="spellEnd"/>
      <w:r w:rsidRPr="001830D3">
        <w:t xml:space="preserve">. Изменение глаголов в прошедшем времени по родам и числам. Окончания </w:t>
      </w:r>
      <w:proofErr w:type="gramStart"/>
      <w:r w:rsidRPr="001830D3">
        <w:rPr>
          <w:b/>
          <w:bCs/>
        </w:rPr>
        <w:t>-о</w:t>
      </w:r>
      <w:proofErr w:type="gramEnd"/>
      <w:r w:rsidRPr="001830D3">
        <w:rPr>
          <w:b/>
          <w:bCs/>
        </w:rPr>
        <w:t xml:space="preserve">, -а </w:t>
      </w:r>
      <w:r w:rsidRPr="001830D3">
        <w:t xml:space="preserve">в глаголах среднего и женского рода в прошедшем времени. Роль глаголов в предложении и речи (выразительность, многозначность, образность). </w:t>
      </w:r>
    </w:p>
    <w:p w:rsidR="007F3DD5" w:rsidRPr="001830D3" w:rsidRDefault="007F3DD5" w:rsidP="007F3DD5">
      <w:pPr>
        <w:pStyle w:val="a4"/>
      </w:pPr>
      <w:r w:rsidRPr="001830D3">
        <w:rPr>
          <w:b/>
        </w:rPr>
        <w:t>Имя числительное</w:t>
      </w:r>
    </w:p>
    <w:p w:rsidR="007F3DD5" w:rsidRPr="001830D3" w:rsidRDefault="007F3DD5" w:rsidP="007F3DD5">
      <w:pPr>
        <w:pStyle w:val="a4"/>
      </w:pPr>
      <w:r w:rsidRPr="001830D3">
        <w:t xml:space="preserve"> Общее значение, вопросы. Склонение количественных числительных. Употребление числительных в речи, их сочетаемость с именами существительными (простейшие случаи). </w:t>
      </w:r>
    </w:p>
    <w:p w:rsidR="007F3DD5" w:rsidRPr="001830D3" w:rsidRDefault="007F3DD5" w:rsidP="007F3DD5">
      <w:pPr>
        <w:pStyle w:val="a4"/>
        <w:rPr>
          <w:b/>
        </w:rPr>
      </w:pPr>
      <w:r w:rsidRPr="001830D3">
        <w:rPr>
          <w:b/>
        </w:rPr>
        <w:t>Наречие</w:t>
      </w:r>
    </w:p>
    <w:p w:rsidR="007F3DD5" w:rsidRPr="001830D3" w:rsidRDefault="007F3DD5" w:rsidP="007F3DD5">
      <w:pPr>
        <w:pStyle w:val="a4"/>
      </w:pPr>
      <w:r w:rsidRPr="001830D3">
        <w:lastRenderedPageBreak/>
        <w:t>Общее представление о наречии как о неизменяемой части речи. Отличительные признаки наречия от других частей речи. Значения наречий.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26"/>
        <w:gridCol w:w="7783"/>
        <w:gridCol w:w="4364"/>
      </w:tblGrid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Количество часов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Повторяем – узнаем новое 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Средства общения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8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 xml:space="preserve">Предложение 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Слово и его значение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Состав слова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9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Слово как часть речи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существительное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18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прилагательное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9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Местоимение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4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Глагол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12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Имя числительное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2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Наречие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D34E2">
              <w:rPr>
                <w:rFonts w:eastAsiaTheme="minorEastAsia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rFonts w:eastAsiaTheme="minorEastAsia"/>
                <w:bCs/>
                <w:sz w:val="24"/>
                <w:szCs w:val="24"/>
              </w:rPr>
            </w:pPr>
            <w:r w:rsidRPr="00726D90">
              <w:rPr>
                <w:rFonts w:eastAsiaTheme="minorEastAsia"/>
                <w:bCs/>
                <w:sz w:val="24"/>
                <w:szCs w:val="24"/>
              </w:rPr>
              <w:t>3</w:t>
            </w:r>
          </w:p>
        </w:tc>
      </w:tr>
      <w:tr w:rsidR="00726D90" w:rsidRPr="00726D90" w:rsidTr="00DD1B84">
        <w:tc>
          <w:tcPr>
            <w:tcW w:w="948" w:type="dxa"/>
          </w:tcPr>
          <w:p w:rsidR="00726D90" w:rsidRPr="00726D90" w:rsidRDefault="00726D90" w:rsidP="00726D90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726D90" w:rsidRPr="007D34E2" w:rsidRDefault="00726D90" w:rsidP="00726D90">
            <w:pPr>
              <w:rPr>
                <w:bCs/>
                <w:sz w:val="24"/>
                <w:szCs w:val="24"/>
              </w:rPr>
            </w:pPr>
            <w:r w:rsidRPr="007D34E2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726D90" w:rsidRPr="00726D90" w:rsidRDefault="00726D90" w:rsidP="00726D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102ч</w:t>
            </w:r>
          </w:p>
        </w:tc>
      </w:tr>
    </w:tbl>
    <w:p w:rsidR="00726D90" w:rsidRPr="00726D90" w:rsidRDefault="00726D90" w:rsidP="00726D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1DA1" w:rsidRDefault="00E61DA1" w:rsidP="00162A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45CA8" w:rsidRDefault="00C45CA8" w:rsidP="00162A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26D90" w:rsidRDefault="004B3427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6D90" w:rsidRDefault="00726D90" w:rsidP="004B342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86871" w:rsidRPr="002C6B7A" w:rsidRDefault="004B3427" w:rsidP="004B34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D34E2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B7A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986871" w:rsidRPr="001830D3">
        <w:rPr>
          <w:rFonts w:ascii="Times New Roman" w:hAnsi="Times New Roman" w:cs="Times New Roman"/>
          <w:b/>
          <w:sz w:val="24"/>
          <w:szCs w:val="24"/>
        </w:rPr>
        <w:t>ематическое планирование по русскому языку</w:t>
      </w:r>
    </w:p>
    <w:tbl>
      <w:tblPr>
        <w:tblStyle w:val="a3"/>
        <w:tblpPr w:leftFromText="180" w:rightFromText="180" w:vertAnchor="text" w:tblpY="1"/>
        <w:tblOverlap w:val="never"/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11351"/>
        <w:gridCol w:w="1844"/>
      </w:tblGrid>
      <w:tr w:rsidR="004B3427" w:rsidRPr="001830D3" w:rsidTr="00FF2CDD">
        <w:trPr>
          <w:trHeight w:val="480"/>
        </w:trPr>
        <w:tc>
          <w:tcPr>
            <w:tcW w:w="697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4" w:type="dxa"/>
            <w:tcBorders>
              <w:bottom w:val="nil"/>
            </w:tcBorders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4B3427" w:rsidRPr="001830D3" w:rsidTr="00FF2CDD">
        <w:trPr>
          <w:trHeight w:val="480"/>
        </w:trPr>
        <w:tc>
          <w:tcPr>
            <w:tcW w:w="697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center"/>
              <w:rPr>
                <w:b/>
                <w:sz w:val="24"/>
                <w:szCs w:val="24"/>
              </w:rPr>
            </w:pPr>
            <w:r w:rsidRPr="004B3427">
              <w:rPr>
                <w:b/>
                <w:sz w:val="24"/>
                <w:szCs w:val="24"/>
              </w:rPr>
              <w:t>Повторяем – узнаем новое  (13 ч)</w:t>
            </w:r>
          </w:p>
        </w:tc>
        <w:tc>
          <w:tcPr>
            <w:tcW w:w="1844" w:type="dxa"/>
            <w:tcBorders>
              <w:bottom w:val="nil"/>
            </w:tcBorders>
          </w:tcPr>
          <w:p w:rsidR="004B3427" w:rsidRDefault="004B3427" w:rsidP="00C45C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Речевое общение. Речь устная и письменная.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Цель речевого общения 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Правила общения.</w:t>
            </w:r>
          </w:p>
          <w:p w:rsidR="004B3427" w:rsidRPr="001830D3" w:rsidRDefault="004B3427" w:rsidP="00C45CA8">
            <w:pPr>
              <w:rPr>
                <w:sz w:val="24"/>
                <w:szCs w:val="24"/>
              </w:rPr>
            </w:pPr>
          </w:p>
          <w:p w:rsidR="004B3427" w:rsidRPr="001830D3" w:rsidRDefault="004B3427" w:rsidP="00C45C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Речевая культура. Обращение.</w:t>
            </w:r>
          </w:p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Речевой этикет.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4B3427" w:rsidRPr="001830D3" w:rsidTr="00FF2CDD">
        <w:trPr>
          <w:trHeight w:val="495"/>
        </w:trPr>
        <w:tc>
          <w:tcPr>
            <w:tcW w:w="697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</w:t>
            </w:r>
          </w:p>
        </w:tc>
        <w:tc>
          <w:tcPr>
            <w:tcW w:w="11351" w:type="dxa"/>
          </w:tcPr>
          <w:p w:rsidR="004B3427" w:rsidRPr="001830D3" w:rsidRDefault="004B3427" w:rsidP="00C45CA8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Деловая речь, или официальная. Сравнение её с речью разговорной</w:t>
            </w:r>
          </w:p>
        </w:tc>
        <w:tc>
          <w:tcPr>
            <w:tcW w:w="1844" w:type="dxa"/>
          </w:tcPr>
          <w:p w:rsidR="004B3427" w:rsidRPr="001830D3" w:rsidRDefault="004B3427" w:rsidP="00C45CA8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Контрольная работа  (входная)</w:t>
            </w:r>
          </w:p>
        </w:tc>
        <w:tc>
          <w:tcPr>
            <w:tcW w:w="1844" w:type="dxa"/>
          </w:tcPr>
          <w:p w:rsidR="00FF2CDD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Научная речь, её отличие от художественной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Метафора. Синонимы.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Текст как речевое произведение.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Тема, главная мысль, заглавие, опорные слова, абзацы.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Активизация знаний о типах текста.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868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Развитие речи.</w:t>
            </w:r>
          </w:p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 xml:space="preserve">Изложение по тексту 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(упр.43.</w:t>
            </w:r>
            <w:proofErr w:type="gramStart"/>
            <w:r w:rsidRPr="001830D3">
              <w:rPr>
                <w:sz w:val="24"/>
                <w:szCs w:val="24"/>
              </w:rPr>
              <w:t xml:space="preserve"> )</w:t>
            </w:r>
            <w:proofErr w:type="gramEnd"/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Наблюдения над отражением личности автора в его произведении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Систематизация знаний по вопросам раздела «Проверь себя»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Средства общения – 8 ч</w:t>
            </w:r>
          </w:p>
        </w:tc>
        <w:tc>
          <w:tcPr>
            <w:tcW w:w="1844" w:type="dxa"/>
          </w:tcPr>
          <w:p w:rsidR="00FF2CDD" w:rsidRDefault="00FF2CDD" w:rsidP="00FF2CDD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100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14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 Средства общения. Звуковой язык как средство человеческого общения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9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Роль письменности в истории человечества.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Систематизация знаний об основных языковых единицах: звуках, буквах.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Контрольное списывание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1104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18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 основных орфограмм.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proofErr w:type="gramStart"/>
            <w:r w:rsidRPr="001830D3">
              <w:rPr>
                <w:sz w:val="24"/>
                <w:szCs w:val="24"/>
              </w:rPr>
              <w:t xml:space="preserve">Правила написания  разделительных твёрдого и мягкого знаков, </w:t>
            </w:r>
            <w:proofErr w:type="spellStart"/>
            <w:r w:rsidRPr="001830D3">
              <w:rPr>
                <w:sz w:val="24"/>
                <w:szCs w:val="24"/>
              </w:rPr>
              <w:t>жи</w:t>
            </w:r>
            <w:proofErr w:type="spellEnd"/>
            <w:r w:rsidRPr="001830D3">
              <w:rPr>
                <w:sz w:val="24"/>
                <w:szCs w:val="24"/>
              </w:rPr>
              <w:t xml:space="preserve">-ши, </w:t>
            </w:r>
            <w:proofErr w:type="spellStart"/>
            <w:r w:rsidRPr="001830D3">
              <w:rPr>
                <w:sz w:val="24"/>
                <w:szCs w:val="24"/>
              </w:rPr>
              <w:t>ча</w:t>
            </w:r>
            <w:proofErr w:type="spellEnd"/>
            <w:r w:rsidRPr="001830D3">
              <w:rPr>
                <w:sz w:val="24"/>
                <w:szCs w:val="24"/>
              </w:rPr>
              <w:t>-ща, чу-</w:t>
            </w:r>
            <w:proofErr w:type="spellStart"/>
            <w:r w:rsidRPr="001830D3">
              <w:rPr>
                <w:sz w:val="24"/>
                <w:szCs w:val="24"/>
              </w:rPr>
              <w:t>щу</w:t>
            </w:r>
            <w:proofErr w:type="spellEnd"/>
            <w:r w:rsidRPr="001830D3">
              <w:rPr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Написание слов с безударными гласными в корне.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Повторение изученных орфограмм. Ударение 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«Язык как средство общения»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Предложение - 14 ч</w:t>
            </w:r>
          </w:p>
        </w:tc>
        <w:tc>
          <w:tcPr>
            <w:tcW w:w="1844" w:type="dxa"/>
          </w:tcPr>
          <w:p w:rsidR="00FF2CDD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Предложение</w:t>
            </w:r>
            <w:r w:rsidRPr="001830D3">
              <w:rPr>
                <w:b/>
                <w:sz w:val="24"/>
                <w:szCs w:val="24"/>
              </w:rPr>
              <w:t>.</w:t>
            </w:r>
            <w:r w:rsidRPr="001830D3">
              <w:rPr>
                <w:sz w:val="24"/>
                <w:szCs w:val="24"/>
              </w:rPr>
              <w:t xml:space="preserve"> Повторение знаний о предложении.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918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23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Повествовательные и побудительные предложения.</w:t>
            </w:r>
          </w:p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Разные виды предложений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Подлежащее и сказуемое как грамматическая основа предложения.</w:t>
            </w:r>
          </w:p>
        </w:tc>
        <w:tc>
          <w:tcPr>
            <w:tcW w:w="1844" w:type="dxa"/>
          </w:tcPr>
          <w:p w:rsidR="00FF2CDD" w:rsidRPr="001830D3" w:rsidRDefault="00FF2CDD" w:rsidP="00726D90">
            <w:pPr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6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Способы выражения подлежащего и сказуемого.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Роль второстепенных членов предложения.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Предложения с однородными членами. Отработка навыка нахождения однородных членов предложения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29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Смысловая ёмкость предложений с однородными членами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Интонационное и пунктуационное оформление однородных членов.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100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Простые и сложные предложения. Введение понятия сложного предложения.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593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Знаки препинания в сложных предложениях с союзами и, а, но.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70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Словосочетание. Различие между словосочетанием, словом и предложением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теме: «Предложение».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Анализ контрольного диктанта. Обобщение знаний о предложении и словосочетании.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Слово и его значение – 4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Слово и его значение.</w:t>
            </w:r>
          </w:p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Обобщение  представлений о лексическом значении слова.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Знакомство с различными видами лингвистических словарей.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Синонимы, антонимы, омонимы, многозначные слова. 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04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39</w:t>
            </w: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Прямое и переносное значение слова.</w:t>
            </w:r>
          </w:p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 xml:space="preserve">Контрольное списывание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04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Состав слова - 9 ч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Состав слова. Разбор слов по составу.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Образование новых слов с помощью приставок.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Образование новых слов с помощью суффиксов. Правописание суффиксов – </w:t>
            </w:r>
            <w:proofErr w:type="spellStart"/>
            <w:r w:rsidRPr="001830D3">
              <w:rPr>
                <w:sz w:val="24"/>
                <w:szCs w:val="24"/>
              </w:rPr>
              <w:t>ик</w:t>
            </w:r>
            <w:proofErr w:type="spellEnd"/>
            <w:r w:rsidRPr="001830D3">
              <w:rPr>
                <w:sz w:val="24"/>
                <w:szCs w:val="24"/>
              </w:rPr>
              <w:t xml:space="preserve">, - </w:t>
            </w:r>
            <w:proofErr w:type="spellStart"/>
            <w:r w:rsidRPr="001830D3">
              <w:rPr>
                <w:sz w:val="24"/>
                <w:szCs w:val="24"/>
              </w:rPr>
              <w:t>ек</w:t>
            </w:r>
            <w:proofErr w:type="spell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Однокоренные слова. Правописание гласных и согласных в </w:t>
            </w:r>
            <w:proofErr w:type="gramStart"/>
            <w:r w:rsidRPr="001830D3">
              <w:rPr>
                <w:sz w:val="24"/>
                <w:szCs w:val="24"/>
              </w:rPr>
              <w:t>корне слова</w:t>
            </w:r>
            <w:proofErr w:type="gram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Удвоенные согласные в </w:t>
            </w:r>
            <w:proofErr w:type="gramStart"/>
            <w:r w:rsidRPr="001830D3">
              <w:rPr>
                <w:sz w:val="24"/>
                <w:szCs w:val="24"/>
              </w:rPr>
              <w:t>корне слова</w:t>
            </w:r>
            <w:proofErr w:type="gramEnd"/>
            <w:r w:rsidRPr="001830D3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Правописание соединительных гласных в сложных словах.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«Состав слова»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 Обобщение  знаний о составе слова.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Слово как часть речи – 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49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Слово как часть речи. Различие и общность частей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Грамматическое значение частей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326"/>
        </w:trPr>
        <w:tc>
          <w:tcPr>
            <w:tcW w:w="697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51</w:t>
            </w:r>
          </w:p>
        </w:tc>
        <w:tc>
          <w:tcPr>
            <w:tcW w:w="11351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Распределение слов по частям речи.</w:t>
            </w:r>
          </w:p>
        </w:tc>
        <w:tc>
          <w:tcPr>
            <w:tcW w:w="1844" w:type="dxa"/>
            <w:tcBorders>
              <w:bottom w:val="nil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326"/>
        </w:trPr>
        <w:tc>
          <w:tcPr>
            <w:tcW w:w="697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  <w:tcBorders>
              <w:bottom w:val="nil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существительное – 18 ч</w:t>
            </w:r>
          </w:p>
        </w:tc>
        <w:tc>
          <w:tcPr>
            <w:tcW w:w="1844" w:type="dxa"/>
            <w:tcBorders>
              <w:bottom w:val="nil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Имя существительное. Повторяем, что знаем. Общее значение предметности существительных, вопросы.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 падежей имён существительных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Закрепление алгоритма определения падежа имени существительного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Определение падежа у несклоняемых имен существительных. </w:t>
            </w:r>
            <w:r w:rsidRPr="001830D3">
              <w:rPr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Три склонения имён существительных. 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существительных в единственном числе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58-59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Падежные окончания имён существительных первого склонения.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60-61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Падежные окончания имён существительных второго склонения.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7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Падежные окончания имён существительных третьего склонения.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Падежные окончания имён </w:t>
            </w:r>
            <w:proofErr w:type="spellStart"/>
            <w:r w:rsidRPr="001830D3">
              <w:rPr>
                <w:sz w:val="24"/>
                <w:szCs w:val="24"/>
              </w:rPr>
              <w:t>сущест</w:t>
            </w:r>
            <w:proofErr w:type="spellEnd"/>
            <w:r w:rsidRPr="001830D3">
              <w:rPr>
                <w:sz w:val="24"/>
                <w:szCs w:val="24"/>
              </w:rPr>
              <w:t>-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proofErr w:type="spellStart"/>
            <w:r w:rsidRPr="001830D3">
              <w:rPr>
                <w:sz w:val="24"/>
                <w:szCs w:val="24"/>
              </w:rPr>
              <w:t>вительных</w:t>
            </w:r>
            <w:proofErr w:type="spellEnd"/>
            <w:r w:rsidRPr="001830D3">
              <w:rPr>
                <w:sz w:val="24"/>
                <w:szCs w:val="24"/>
              </w:rPr>
              <w:t xml:space="preserve"> в единственном 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841"/>
        </w:trPr>
        <w:tc>
          <w:tcPr>
            <w:tcW w:w="697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64</w:t>
            </w:r>
          </w:p>
        </w:tc>
        <w:tc>
          <w:tcPr>
            <w:tcW w:w="11351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Развитие речи.</w:t>
            </w:r>
          </w:p>
          <w:p w:rsidR="00FF2CDD" w:rsidRPr="001830D3" w:rsidRDefault="00FF2CDD" w:rsidP="00FF2CDD">
            <w:pPr>
              <w:jc w:val="both"/>
              <w:rPr>
                <w:b/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Изложение по тексту</w:t>
            </w:r>
          </w:p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 xml:space="preserve"> упр. 67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65-66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существительных во множественном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Правила написания мягкого знака на конце имён существительных после шипящих.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69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ошибками. Склонение имён существительных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прилагательное – 9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Имя прилагательное.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Наблюдение над ролью имён прилагательных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Безударные окончания имён прилагательных.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Работа над проверкой безударных гласных в окончаниях имён прилагательных единственного числа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имён прилагательных во множественном числе.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Образование имён прилагательных. </w:t>
            </w:r>
            <w:r w:rsidRPr="001830D3">
              <w:rPr>
                <w:b/>
                <w:sz w:val="24"/>
                <w:szCs w:val="24"/>
              </w:rPr>
              <w:t>Сочинение.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Разбор имени прилагательного как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jc w:val="both"/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по теме «Имя прилагательное».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4B3427">
        <w:trPr>
          <w:trHeight w:val="44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78</w:t>
            </w:r>
          </w:p>
        </w:tc>
        <w:tc>
          <w:tcPr>
            <w:tcW w:w="13195" w:type="dxa"/>
            <w:gridSpan w:val="2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Местоимение – 4 ч</w:t>
            </w: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79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Местоимение. Общие сведения о местоимении как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Местоимения 1-го, 2-го и 3-го лица единственного и множественного числа.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Склонение личных местоимений.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Контрольное списывание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Глагол – 12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Глагол «Повторяем, что знаем»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Изменение глагола по временам.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Изменение глаголов в настоящем и будущем времени по лицам и числам (спряжение)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Спряжение глаголов в будущем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Второе лицо единственного числа глаголов настоящего и будущего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89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  <w:lang w:val="en-US"/>
              </w:rPr>
              <w:t>I</w:t>
            </w:r>
            <w:r w:rsidRPr="001830D3">
              <w:rPr>
                <w:sz w:val="24"/>
                <w:szCs w:val="24"/>
              </w:rPr>
              <w:t xml:space="preserve"> и </w:t>
            </w:r>
            <w:r w:rsidRPr="001830D3">
              <w:rPr>
                <w:sz w:val="24"/>
                <w:szCs w:val="24"/>
                <w:lang w:val="en-US"/>
              </w:rPr>
              <w:t>II</w:t>
            </w:r>
            <w:r w:rsidRPr="001830D3">
              <w:rPr>
                <w:sz w:val="24"/>
                <w:szCs w:val="24"/>
              </w:rPr>
              <w:t xml:space="preserve"> спряжение  глаголов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  <w:lang w:val="en-US"/>
              </w:rPr>
            </w:pPr>
            <w:r w:rsidRPr="001830D3">
              <w:rPr>
                <w:sz w:val="24"/>
                <w:szCs w:val="24"/>
              </w:rPr>
              <w:t>Способы определения спряжения глаголов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Личные окончания глаголов в настоящем и будущем времени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Правописание глаголов на – </w:t>
            </w:r>
            <w:proofErr w:type="spellStart"/>
            <w:r w:rsidRPr="001830D3">
              <w:rPr>
                <w:sz w:val="24"/>
                <w:szCs w:val="24"/>
              </w:rPr>
              <w:t>тся</w:t>
            </w:r>
            <w:proofErr w:type="spellEnd"/>
            <w:r w:rsidRPr="001830D3">
              <w:rPr>
                <w:sz w:val="24"/>
                <w:szCs w:val="24"/>
              </w:rPr>
              <w:t xml:space="preserve"> и  - </w:t>
            </w:r>
            <w:proofErr w:type="spellStart"/>
            <w:r w:rsidRPr="001830D3">
              <w:rPr>
                <w:sz w:val="24"/>
                <w:szCs w:val="24"/>
              </w:rPr>
              <w:t>ться</w:t>
            </w:r>
            <w:proofErr w:type="spellEnd"/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93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Глаголы – исключения.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54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94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Разбор глагола как части речи.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Контрольный диктант  по теме «Глагол»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26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Имя числительное – 2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95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Имя числительное. Количественные и порядковые числительные, их различение по вопросам и функции.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96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Разряды числительных по структуре: простые, сложные и составные. Употребление числительных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Наречие -3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95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97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Наречие. Вопросы к наречиям. Роль наречий в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1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 xml:space="preserve">Служебные части речи. Предлоги.  Союзы. </w:t>
            </w:r>
          </w:p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Общее представление, значение и роль в предложении.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61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FF2CDD">
              <w:rPr>
                <w:b/>
                <w:sz w:val="24"/>
                <w:szCs w:val="24"/>
              </w:rPr>
              <w:t>Повторение – 3 ч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44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99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b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486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100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b/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Слово.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701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101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Части речи.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F2CDD" w:rsidRPr="001830D3" w:rsidTr="00FF2CDD">
        <w:trPr>
          <w:trHeight w:val="780"/>
        </w:trPr>
        <w:tc>
          <w:tcPr>
            <w:tcW w:w="697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102</w:t>
            </w:r>
          </w:p>
        </w:tc>
        <w:tc>
          <w:tcPr>
            <w:tcW w:w="11351" w:type="dxa"/>
          </w:tcPr>
          <w:p w:rsidR="00FF2CDD" w:rsidRPr="001830D3" w:rsidRDefault="00FF2CDD" w:rsidP="00FF2CDD">
            <w:pPr>
              <w:rPr>
                <w:sz w:val="24"/>
                <w:szCs w:val="24"/>
              </w:rPr>
            </w:pPr>
            <w:r w:rsidRPr="001830D3">
              <w:rPr>
                <w:sz w:val="24"/>
                <w:szCs w:val="24"/>
              </w:rPr>
              <w:t>Повторение. Правила правописания Типы текстов.</w:t>
            </w:r>
          </w:p>
        </w:tc>
        <w:tc>
          <w:tcPr>
            <w:tcW w:w="1844" w:type="dxa"/>
          </w:tcPr>
          <w:p w:rsidR="00FF2CDD" w:rsidRPr="001830D3" w:rsidRDefault="00FF2CDD" w:rsidP="00FF2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C68D4" w:rsidRPr="001830D3" w:rsidRDefault="001830D3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E479F" w:rsidRPr="001830D3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Pr="001830D3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479F" w:rsidRDefault="000E479F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7F6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</w:p>
    <w:p w:rsidR="00393C85" w:rsidRDefault="00393C85" w:rsidP="00393C85">
      <w:pPr>
        <w:pStyle w:val="ad"/>
        <w:rPr>
          <w:color w:val="000000"/>
          <w:sz w:val="27"/>
          <w:szCs w:val="27"/>
        </w:rPr>
      </w:pPr>
      <w:bookmarkStart w:id="0" w:name="_GoBack"/>
      <w:bookmarkEnd w:id="0"/>
    </w:p>
    <w:sectPr w:rsidR="00393C85" w:rsidSect="004B3427">
      <w:footerReference w:type="default" r:id="rId10"/>
      <w:pgSz w:w="16838" w:h="11906" w:orient="landscape"/>
      <w:pgMar w:top="568" w:right="1134" w:bottom="1134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5A4" w:rsidRDefault="005D05A4" w:rsidP="00D821E0">
      <w:pPr>
        <w:spacing w:after="0" w:line="240" w:lineRule="auto"/>
      </w:pPr>
      <w:r>
        <w:separator/>
      </w:r>
    </w:p>
  </w:endnote>
  <w:endnote w:type="continuationSeparator" w:id="0">
    <w:p w:rsidR="005D05A4" w:rsidRDefault="005D05A4" w:rsidP="00D8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pfDingbat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83"/>
      <w:docPartObj>
        <w:docPartGallery w:val="Page Numbers (Bottom of Page)"/>
        <w:docPartUnique/>
      </w:docPartObj>
    </w:sdtPr>
    <w:sdtEndPr/>
    <w:sdtContent>
      <w:p w:rsidR="00DD1B84" w:rsidRDefault="00DD1B8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82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D1B84" w:rsidRDefault="00DD1B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5A4" w:rsidRDefault="005D05A4" w:rsidP="00D821E0">
      <w:pPr>
        <w:spacing w:after="0" w:line="240" w:lineRule="auto"/>
      </w:pPr>
      <w:r>
        <w:separator/>
      </w:r>
    </w:p>
  </w:footnote>
  <w:footnote w:type="continuationSeparator" w:id="0">
    <w:p w:rsidR="005D05A4" w:rsidRDefault="005D05A4" w:rsidP="00D8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428"/>
    <w:multiLevelType w:val="multilevel"/>
    <w:tmpl w:val="77DC9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B5E8F"/>
    <w:multiLevelType w:val="hybridMultilevel"/>
    <w:tmpl w:val="A6CEC21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C0899"/>
    <w:multiLevelType w:val="hybridMultilevel"/>
    <w:tmpl w:val="457E7A96"/>
    <w:lvl w:ilvl="0" w:tplc="65CEF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E3E0F"/>
    <w:multiLevelType w:val="multilevel"/>
    <w:tmpl w:val="14C2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C4D41"/>
    <w:multiLevelType w:val="hybridMultilevel"/>
    <w:tmpl w:val="FA567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76D5F"/>
    <w:multiLevelType w:val="hybridMultilevel"/>
    <w:tmpl w:val="363A9EB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6871"/>
    <w:rsid w:val="0000067F"/>
    <w:rsid w:val="000063B2"/>
    <w:rsid w:val="0001659D"/>
    <w:rsid w:val="000428D2"/>
    <w:rsid w:val="00046175"/>
    <w:rsid w:val="00051A4F"/>
    <w:rsid w:val="00054F4F"/>
    <w:rsid w:val="000554E7"/>
    <w:rsid w:val="00056064"/>
    <w:rsid w:val="000622D7"/>
    <w:rsid w:val="00072B64"/>
    <w:rsid w:val="00075CBC"/>
    <w:rsid w:val="00076488"/>
    <w:rsid w:val="000932C2"/>
    <w:rsid w:val="000940F9"/>
    <w:rsid w:val="00095B6C"/>
    <w:rsid w:val="00096E82"/>
    <w:rsid w:val="000A4D89"/>
    <w:rsid w:val="000B3532"/>
    <w:rsid w:val="000D019E"/>
    <w:rsid w:val="000D37B0"/>
    <w:rsid w:val="000E27ED"/>
    <w:rsid w:val="000E479F"/>
    <w:rsid w:val="00121B83"/>
    <w:rsid w:val="00126B7A"/>
    <w:rsid w:val="0014556B"/>
    <w:rsid w:val="0014687B"/>
    <w:rsid w:val="0015756F"/>
    <w:rsid w:val="00162AC4"/>
    <w:rsid w:val="00170AB1"/>
    <w:rsid w:val="00173E95"/>
    <w:rsid w:val="001830D3"/>
    <w:rsid w:val="001851AD"/>
    <w:rsid w:val="00197785"/>
    <w:rsid w:val="001D28E9"/>
    <w:rsid w:val="001D40BD"/>
    <w:rsid w:val="001E049E"/>
    <w:rsid w:val="001E27EE"/>
    <w:rsid w:val="001E5F91"/>
    <w:rsid w:val="00200F8F"/>
    <w:rsid w:val="00202965"/>
    <w:rsid w:val="002153B9"/>
    <w:rsid w:val="00230F0D"/>
    <w:rsid w:val="0026595A"/>
    <w:rsid w:val="0028065A"/>
    <w:rsid w:val="00282D39"/>
    <w:rsid w:val="00286F4E"/>
    <w:rsid w:val="002C6B7A"/>
    <w:rsid w:val="00300A0F"/>
    <w:rsid w:val="00315001"/>
    <w:rsid w:val="00325B7F"/>
    <w:rsid w:val="00341D5F"/>
    <w:rsid w:val="00343A98"/>
    <w:rsid w:val="0034548C"/>
    <w:rsid w:val="00351FF2"/>
    <w:rsid w:val="00357308"/>
    <w:rsid w:val="00363BB5"/>
    <w:rsid w:val="00386975"/>
    <w:rsid w:val="00393C85"/>
    <w:rsid w:val="003A7D35"/>
    <w:rsid w:val="003B57EF"/>
    <w:rsid w:val="003F5657"/>
    <w:rsid w:val="00403171"/>
    <w:rsid w:val="0041536E"/>
    <w:rsid w:val="0041660E"/>
    <w:rsid w:val="00421229"/>
    <w:rsid w:val="004255C8"/>
    <w:rsid w:val="004848BE"/>
    <w:rsid w:val="004A53CE"/>
    <w:rsid w:val="004B16A2"/>
    <w:rsid w:val="004B280B"/>
    <w:rsid w:val="004B3427"/>
    <w:rsid w:val="004B50FD"/>
    <w:rsid w:val="004C1585"/>
    <w:rsid w:val="004E14BA"/>
    <w:rsid w:val="004F3219"/>
    <w:rsid w:val="005276B9"/>
    <w:rsid w:val="00527805"/>
    <w:rsid w:val="00562DA1"/>
    <w:rsid w:val="005D05A4"/>
    <w:rsid w:val="005D6713"/>
    <w:rsid w:val="00606D3E"/>
    <w:rsid w:val="00630850"/>
    <w:rsid w:val="0063511A"/>
    <w:rsid w:val="00660AA0"/>
    <w:rsid w:val="0067357B"/>
    <w:rsid w:val="006801EF"/>
    <w:rsid w:val="006905DF"/>
    <w:rsid w:val="00696F81"/>
    <w:rsid w:val="006B2FB9"/>
    <w:rsid w:val="006B5C1C"/>
    <w:rsid w:val="006C4CD7"/>
    <w:rsid w:val="006E5740"/>
    <w:rsid w:val="006F6217"/>
    <w:rsid w:val="00703105"/>
    <w:rsid w:val="007042DC"/>
    <w:rsid w:val="00710004"/>
    <w:rsid w:val="00723271"/>
    <w:rsid w:val="0072663E"/>
    <w:rsid w:val="00726D90"/>
    <w:rsid w:val="007457A7"/>
    <w:rsid w:val="00750161"/>
    <w:rsid w:val="00750F98"/>
    <w:rsid w:val="007633A8"/>
    <w:rsid w:val="00771A5C"/>
    <w:rsid w:val="00781CB8"/>
    <w:rsid w:val="007B20F9"/>
    <w:rsid w:val="007D34E2"/>
    <w:rsid w:val="007D6BEF"/>
    <w:rsid w:val="007F3DD5"/>
    <w:rsid w:val="007F6F5D"/>
    <w:rsid w:val="00832AB6"/>
    <w:rsid w:val="008561CF"/>
    <w:rsid w:val="008630CE"/>
    <w:rsid w:val="00881F1C"/>
    <w:rsid w:val="008C009D"/>
    <w:rsid w:val="008C73EC"/>
    <w:rsid w:val="008E6F04"/>
    <w:rsid w:val="008E7B78"/>
    <w:rsid w:val="008F2A66"/>
    <w:rsid w:val="00900739"/>
    <w:rsid w:val="009032BD"/>
    <w:rsid w:val="0091030D"/>
    <w:rsid w:val="00913680"/>
    <w:rsid w:val="00917FC2"/>
    <w:rsid w:val="00961319"/>
    <w:rsid w:val="00961C02"/>
    <w:rsid w:val="00986871"/>
    <w:rsid w:val="0099759A"/>
    <w:rsid w:val="009D775C"/>
    <w:rsid w:val="009F46E3"/>
    <w:rsid w:val="009F6876"/>
    <w:rsid w:val="00A321F5"/>
    <w:rsid w:val="00A47E87"/>
    <w:rsid w:val="00A64E13"/>
    <w:rsid w:val="00A66B49"/>
    <w:rsid w:val="00A7181E"/>
    <w:rsid w:val="00A96761"/>
    <w:rsid w:val="00AA17F8"/>
    <w:rsid w:val="00AC3B2F"/>
    <w:rsid w:val="00AE1021"/>
    <w:rsid w:val="00B00566"/>
    <w:rsid w:val="00B25824"/>
    <w:rsid w:val="00B37A48"/>
    <w:rsid w:val="00B50529"/>
    <w:rsid w:val="00B54823"/>
    <w:rsid w:val="00B5540E"/>
    <w:rsid w:val="00B6453D"/>
    <w:rsid w:val="00B9134E"/>
    <w:rsid w:val="00B97D5E"/>
    <w:rsid w:val="00BA7C6F"/>
    <w:rsid w:val="00BB40B6"/>
    <w:rsid w:val="00BC2AFB"/>
    <w:rsid w:val="00BC68D4"/>
    <w:rsid w:val="00BD594F"/>
    <w:rsid w:val="00C16F8F"/>
    <w:rsid w:val="00C33440"/>
    <w:rsid w:val="00C45235"/>
    <w:rsid w:val="00C45CA8"/>
    <w:rsid w:val="00C6368E"/>
    <w:rsid w:val="00C771E7"/>
    <w:rsid w:val="00C84736"/>
    <w:rsid w:val="00CE4C09"/>
    <w:rsid w:val="00D03901"/>
    <w:rsid w:val="00D2011C"/>
    <w:rsid w:val="00D34A71"/>
    <w:rsid w:val="00D742DE"/>
    <w:rsid w:val="00D81BC0"/>
    <w:rsid w:val="00D821E0"/>
    <w:rsid w:val="00D841A6"/>
    <w:rsid w:val="00D87172"/>
    <w:rsid w:val="00D93B32"/>
    <w:rsid w:val="00DB4626"/>
    <w:rsid w:val="00DB48E0"/>
    <w:rsid w:val="00DB6EDB"/>
    <w:rsid w:val="00DC0C1D"/>
    <w:rsid w:val="00DC68DA"/>
    <w:rsid w:val="00DD1B84"/>
    <w:rsid w:val="00DD20F1"/>
    <w:rsid w:val="00DD445C"/>
    <w:rsid w:val="00DF71DA"/>
    <w:rsid w:val="00E0072D"/>
    <w:rsid w:val="00E076BB"/>
    <w:rsid w:val="00E202A5"/>
    <w:rsid w:val="00E278C9"/>
    <w:rsid w:val="00E36CDB"/>
    <w:rsid w:val="00E52707"/>
    <w:rsid w:val="00E61DA1"/>
    <w:rsid w:val="00E731B0"/>
    <w:rsid w:val="00E77227"/>
    <w:rsid w:val="00E92C06"/>
    <w:rsid w:val="00EA7325"/>
    <w:rsid w:val="00EC4142"/>
    <w:rsid w:val="00ED1D6B"/>
    <w:rsid w:val="00ED4489"/>
    <w:rsid w:val="00ED633C"/>
    <w:rsid w:val="00ED7252"/>
    <w:rsid w:val="00EE22C5"/>
    <w:rsid w:val="00EE39C7"/>
    <w:rsid w:val="00EE7B44"/>
    <w:rsid w:val="00F10DBC"/>
    <w:rsid w:val="00F144F3"/>
    <w:rsid w:val="00F2477E"/>
    <w:rsid w:val="00F32C4D"/>
    <w:rsid w:val="00F36A51"/>
    <w:rsid w:val="00F56B59"/>
    <w:rsid w:val="00F675AB"/>
    <w:rsid w:val="00FC37F2"/>
    <w:rsid w:val="00FD6121"/>
    <w:rsid w:val="00FD7439"/>
    <w:rsid w:val="00FE19CA"/>
    <w:rsid w:val="00FE30A8"/>
    <w:rsid w:val="00FF2CDD"/>
    <w:rsid w:val="00FF7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06"/>
  </w:style>
  <w:style w:type="paragraph" w:styleId="1">
    <w:name w:val="heading 1"/>
    <w:basedOn w:val="a"/>
    <w:next w:val="a"/>
    <w:link w:val="10"/>
    <w:uiPriority w:val="9"/>
    <w:qFormat/>
    <w:rsid w:val="00386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D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6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F3D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7F3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3DD5"/>
  </w:style>
  <w:style w:type="paragraph" w:styleId="a5">
    <w:name w:val="header"/>
    <w:basedOn w:val="a"/>
    <w:link w:val="a6"/>
    <w:uiPriority w:val="99"/>
    <w:semiHidden/>
    <w:unhideWhenUsed/>
    <w:rsid w:val="00D8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1E0"/>
  </w:style>
  <w:style w:type="paragraph" w:styleId="a7">
    <w:name w:val="footer"/>
    <w:basedOn w:val="a"/>
    <w:link w:val="a8"/>
    <w:uiPriority w:val="99"/>
    <w:unhideWhenUsed/>
    <w:rsid w:val="00D8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1E0"/>
  </w:style>
  <w:style w:type="paragraph" w:styleId="a9">
    <w:name w:val="List Paragraph"/>
    <w:basedOn w:val="a"/>
    <w:uiPriority w:val="34"/>
    <w:qFormat/>
    <w:rsid w:val="00D821E0"/>
    <w:pPr>
      <w:ind w:left="720"/>
      <w:contextualSpacing/>
    </w:pPr>
    <w:rPr>
      <w:rFonts w:eastAsiaTheme="minorHAnsi"/>
      <w:lang w:eastAsia="en-US"/>
    </w:rPr>
  </w:style>
  <w:style w:type="character" w:styleId="aa">
    <w:name w:val="Hyperlink"/>
    <w:uiPriority w:val="99"/>
    <w:semiHidden/>
    <w:unhideWhenUsed/>
    <w:rsid w:val="00D821E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6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38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975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39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20F6-933C-4327-AED6-DD20FB28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геннадий</cp:lastModifiedBy>
  <cp:revision>74</cp:revision>
  <cp:lastPrinted>2016-09-18T10:28:00Z</cp:lastPrinted>
  <dcterms:created xsi:type="dcterms:W3CDTF">2014-09-07T12:58:00Z</dcterms:created>
  <dcterms:modified xsi:type="dcterms:W3CDTF">2016-09-27T17:23:00Z</dcterms:modified>
</cp:coreProperties>
</file>